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річних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276BFF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жовтня 2020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E94" w:rsidRPr="00B05E94" w:rsidRDefault="00A53E91" w:rsidP="00B0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E94" w:rsidRPr="00B05E94">
        <w:rPr>
          <w:rFonts w:ascii="Times New Roman" w:hAnsi="Times New Roman" w:cs="Times New Roman"/>
          <w:sz w:val="24"/>
          <w:szCs w:val="24"/>
        </w:rPr>
        <w:t xml:space="preserve">Дата складання переліку акціонерів, які мають право на участь у Загальних зборах, складеному станом на 24.00 годину </w:t>
      </w:r>
      <w:r w:rsidR="00B05E94">
        <w:rPr>
          <w:rFonts w:ascii="Times New Roman" w:hAnsi="Times New Roman" w:cs="Times New Roman"/>
          <w:sz w:val="24"/>
          <w:szCs w:val="24"/>
        </w:rPr>
        <w:t>01 жовтня</w:t>
      </w:r>
      <w:r w:rsidR="00B05E94" w:rsidRPr="00B05E94">
        <w:rPr>
          <w:rFonts w:ascii="Times New Roman" w:hAnsi="Times New Roman" w:cs="Times New Roman"/>
          <w:sz w:val="24"/>
          <w:szCs w:val="24"/>
        </w:rPr>
        <w:t xml:space="preserve"> 2020 року.</w:t>
      </w:r>
    </w:p>
    <w:p w:rsidR="002E739D" w:rsidRDefault="00B05E94" w:rsidP="00B0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05E94">
        <w:rPr>
          <w:rFonts w:ascii="Times New Roman" w:hAnsi="Times New Roman" w:cs="Times New Roman"/>
          <w:sz w:val="24"/>
          <w:szCs w:val="24"/>
        </w:rPr>
        <w:t xml:space="preserve">Згідно з переліком акціонерів, які мають право на участь у річних загальних зборах акціонерів Товариства, станом на </w:t>
      </w:r>
      <w:r w:rsidRPr="00B05E94">
        <w:rPr>
          <w:rFonts w:ascii="Times New Roman" w:hAnsi="Times New Roman" w:cs="Times New Roman"/>
          <w:sz w:val="24"/>
          <w:szCs w:val="24"/>
        </w:rPr>
        <w:t>01 жовтня 2020 року</w:t>
      </w:r>
      <w:bookmarkStart w:id="0" w:name="_GoBack"/>
      <w:bookmarkEnd w:id="0"/>
      <w:r w:rsidRPr="00B05E94">
        <w:rPr>
          <w:rFonts w:ascii="Times New Roman" w:hAnsi="Times New Roman" w:cs="Times New Roman"/>
          <w:sz w:val="24"/>
          <w:szCs w:val="24"/>
        </w:rPr>
        <w:t>, загальна кількість акцій складає 1 890 400 штук простих іменних акцій, кількість голосуючих акцій – 1 630 596 штук простих іменних акцій.</w:t>
      </w: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276BFF"/>
    <w:rsid w:val="00287D30"/>
    <w:rsid w:val="002E739D"/>
    <w:rsid w:val="0030314A"/>
    <w:rsid w:val="005351A2"/>
    <w:rsid w:val="007A6ABB"/>
    <w:rsid w:val="008470E7"/>
    <w:rsid w:val="00962E8A"/>
    <w:rsid w:val="0097251B"/>
    <w:rsid w:val="0097565B"/>
    <w:rsid w:val="009E6DDA"/>
    <w:rsid w:val="00A46E7B"/>
    <w:rsid w:val="00A53E91"/>
    <w:rsid w:val="00B05E94"/>
    <w:rsid w:val="00BB5F02"/>
    <w:rsid w:val="00CC540B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2020-10-01T04:47:00Z</dcterms:created>
  <dcterms:modified xsi:type="dcterms:W3CDTF">2020-10-01T04:49:00Z</dcterms:modified>
</cp:coreProperties>
</file>